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ind w:left="-426" w:right="0"/>
        <w:rPr>
          <w:lang w:val="en-US"/>
        </w:rPr>
      </w:pPr>
      <w:r>
        <w:rPr>
          <w:lang w:val="en-US"/>
        </w:rPr>
        <w:t xml:space="preserve">GASCADE </w:t>
      </w:r>
      <w:proofErr w:type="spellStart"/>
      <w:r>
        <w:rPr>
          <w:lang w:val="en-US"/>
        </w:rPr>
        <w:t>Gastransport</w:t>
      </w:r>
      <w:proofErr w:type="spellEnd"/>
      <w:r>
        <w:rPr>
          <w:lang w:val="en-US"/>
        </w:rPr>
        <w:t xml:space="preserve"> GmbH                            </w:t>
      </w:r>
    </w:p>
    <w:p>
      <w:pPr>
        <w:pStyle w:val="berschrift2"/>
        <w:rPr>
          <w:lang w:val="en-US"/>
        </w:rPr>
      </w:pPr>
      <w:r>
        <w:rPr>
          <w:lang w:val="en-US"/>
        </w:rPr>
        <w:t>Competition Zones are valid until 01.10.2020</w:t>
      </w:r>
    </w:p>
    <w:p>
      <w:pPr>
        <w:rPr>
          <w:lang w:val="en-US"/>
        </w:rPr>
      </w:pPr>
    </w:p>
    <w:p>
      <w:pPr>
        <w:spacing w:line="276" w:lineRule="auto"/>
        <w:ind w:right="-426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 competition zone is a predefined pipeline section including several network points which compete for the technical transport capacity of this specific pipeline section. Network points in a competition zone can be marketed via auctions, FCFS or internal order.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912" w:type="dxa"/>
        <w:tblInd w:w="-419" w:type="dxa"/>
        <w:tblCellMar>
          <w:top w:w="13" w:type="dxa"/>
          <w:left w:w="20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595"/>
        <w:gridCol w:w="1807"/>
        <w:gridCol w:w="709"/>
        <w:gridCol w:w="1701"/>
        <w:gridCol w:w="2126"/>
        <w:gridCol w:w="1276"/>
      </w:tblGrid>
      <w:tr>
        <w:trPr>
          <w:trHeight w:val="3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Network </w:t>
            </w:r>
            <w:proofErr w:type="spellStart"/>
            <w:r>
              <w:rPr>
                <w:sz w:val="15"/>
                <w:szCs w:val="15"/>
              </w:rPr>
              <w:t>point</w:t>
            </w:r>
            <w:proofErr w:type="spellEnd"/>
            <w:r>
              <w:rPr>
                <w:sz w:val="15"/>
                <w:szCs w:val="15"/>
              </w:rPr>
              <w:t xml:space="preserve"> ID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ETSO/EIC-Code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Network </w:t>
            </w:r>
            <w:proofErr w:type="spellStart"/>
            <w:r>
              <w:rPr>
                <w:sz w:val="15"/>
                <w:szCs w:val="15"/>
              </w:rPr>
              <w:t>point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name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</w:p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Flow </w:t>
            </w:r>
            <w:proofErr w:type="spellStart"/>
            <w:r>
              <w:rPr>
                <w:sz w:val="15"/>
                <w:szCs w:val="15"/>
              </w:rPr>
              <w:t>direction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Network </w:t>
            </w:r>
            <w:proofErr w:type="spellStart"/>
            <w:r>
              <w:rPr>
                <w:sz w:val="15"/>
                <w:szCs w:val="15"/>
              </w:rPr>
              <w:t>point</w:t>
            </w:r>
            <w:proofErr w:type="spellEnd"/>
            <w:r>
              <w:rPr>
                <w:sz w:val="15"/>
                <w:szCs w:val="15"/>
              </w:rPr>
              <w:t xml:space="preserve"> type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Competition </w:t>
            </w:r>
            <w:proofErr w:type="spellStart"/>
            <w:r>
              <w:rPr>
                <w:sz w:val="15"/>
                <w:szCs w:val="15"/>
              </w:rPr>
              <w:t>zone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Allocation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Mechanism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3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37Z0000000052293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Sp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Rehden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0" w:right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TN </w:t>
            </w:r>
            <w:proofErr w:type="spellStart"/>
            <w:r>
              <w:rPr>
                <w:sz w:val="15"/>
                <w:szCs w:val="15"/>
              </w:rPr>
              <w:t>MIDALMitteNord</w:t>
            </w:r>
            <w:proofErr w:type="spellEnd"/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11B+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27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37Y000000000028F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Hameln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Ausspeisezone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0" w:right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TN </w:t>
            </w:r>
            <w:proofErr w:type="spellStart"/>
            <w:r>
              <w:rPr>
                <w:sz w:val="15"/>
                <w:szCs w:val="15"/>
              </w:rPr>
              <w:t>MIDALMitteNord</w:t>
            </w:r>
            <w:proofErr w:type="spellEnd"/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1FZA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32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37Z000000003938L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 Bünde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0" w:right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TN </w:t>
            </w:r>
            <w:proofErr w:type="spellStart"/>
            <w:r>
              <w:rPr>
                <w:sz w:val="15"/>
                <w:szCs w:val="15"/>
              </w:rPr>
              <w:t>MIDALMitteNord</w:t>
            </w:r>
            <w:proofErr w:type="spellEnd"/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37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21Z000000000074Q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Bunde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international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TN </w:t>
            </w:r>
            <w:proofErr w:type="spellStart"/>
            <w:r>
              <w:rPr>
                <w:sz w:val="15"/>
                <w:szCs w:val="15"/>
              </w:rPr>
              <w:t>MIDALNord</w:t>
            </w:r>
            <w:proofErr w:type="spellEnd"/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14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1BMB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TN </w:t>
            </w:r>
            <w:proofErr w:type="spellStart"/>
            <w:r>
              <w:rPr>
                <w:sz w:val="15"/>
                <w:szCs w:val="15"/>
              </w:rPr>
              <w:t>MIDALNord</w:t>
            </w:r>
            <w:proofErr w:type="spellEnd"/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1BMA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21Z000000000268D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TN </w:t>
            </w:r>
            <w:proofErr w:type="spellStart"/>
            <w:r>
              <w:rPr>
                <w:sz w:val="15"/>
                <w:szCs w:val="15"/>
              </w:rPr>
              <w:t>MIDALNord</w:t>
            </w:r>
            <w:proofErr w:type="spellEnd"/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1BQA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30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21Z000000000267F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Nüttermoor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TN </w:t>
            </w:r>
            <w:proofErr w:type="spellStart"/>
            <w:r>
              <w:rPr>
                <w:sz w:val="15"/>
                <w:szCs w:val="15"/>
              </w:rPr>
              <w:t>MIDALNord</w:t>
            </w:r>
            <w:proofErr w:type="spellEnd"/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1BRA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28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21Z000000000269B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0" w:right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TN </w:t>
            </w:r>
            <w:proofErr w:type="spellStart"/>
            <w:r>
              <w:rPr>
                <w:sz w:val="15"/>
                <w:szCs w:val="15"/>
              </w:rPr>
              <w:t>MIDALNord</w:t>
            </w:r>
            <w:proofErr w:type="spellEnd"/>
            <w:r>
              <w:rPr>
                <w:sz w:val="15"/>
                <w:szCs w:val="15"/>
              </w:rPr>
              <w:t xml:space="preserve">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21Z0000000000155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Eynatten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international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4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8MVA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37Z000000004913W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Broichweiden</w:t>
            </w:r>
            <w:proofErr w:type="spellEnd"/>
            <w:r>
              <w:rPr>
                <w:sz w:val="15"/>
                <w:szCs w:val="15"/>
              </w:rPr>
              <w:t xml:space="preserve"> Süd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MGÜ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4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8AFA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37Z000000006902R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Hillegossen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8ERA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2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37Z000000006897V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Hagen-Kabel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8ERB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37Z0000000068932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Hagen-</w:t>
            </w:r>
            <w:proofErr w:type="spellStart"/>
            <w:r>
              <w:rPr>
                <w:sz w:val="15"/>
                <w:szCs w:val="15"/>
              </w:rPr>
              <w:t>Boele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8GWA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9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37Z000000006905L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Rath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8IZB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Neuss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8KLA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Frechen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8KLC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7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37Z000000006887Y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Kalscheuren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8KLD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37Z0000000068843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Wesseling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8KLE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8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37Z000000006913M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Hürth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8KLF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37Z0000000068940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Wesseling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8KLG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Frechen-Rhein-Erft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8KLH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0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37Z000000007022F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Godorf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8MLA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Weisweiler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88A+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Lippstadt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Ausspeisezone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88B+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7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37Z000000004181A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Monheim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Ausspeisezone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88I+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7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37Z000000006475K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Dormagen Chempark 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Ausspeisezone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8EUA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7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37Z000000006898T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Herdecke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Ausspeisezone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8AFC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5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37Z000000000002J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Bielefeld (KOWI)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8AZA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37Z000000006367N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Gütersloh-Verl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8CLA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7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37Z000000003886E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 Soest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8FZA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Wuppertal-</w:t>
            </w:r>
            <w:proofErr w:type="spellStart"/>
            <w:r>
              <w:rPr>
                <w:sz w:val="15"/>
                <w:szCs w:val="15"/>
              </w:rPr>
              <w:t>Hohenhagen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8GWB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37Z000000006015H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Ratingen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8GZA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37Z000000006470U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Uerdingen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8IRB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0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37Z000000006469F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Leverkusen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8IRD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0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37Z0000000073126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Köln-Merkenich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8MTA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37Z000000003937N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Dürwiß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8MXA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37Z000000003682U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Aachen (</w:t>
            </w:r>
            <w:proofErr w:type="spellStart"/>
            <w:r>
              <w:rPr>
                <w:sz w:val="15"/>
                <w:szCs w:val="15"/>
              </w:rPr>
              <w:t>Debyestr</w:t>
            </w:r>
            <w:proofErr w:type="spellEnd"/>
            <w:r>
              <w:rPr>
                <w:sz w:val="15"/>
                <w:szCs w:val="15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 WEDAL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11C+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37Y000000000385S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Zone OGE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Ausspeisezone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4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1ULA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7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37Z000000006481P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Gernsheim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MGÜ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4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1VLA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37Z000000001442N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Lampertheim 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MGÜ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4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0CF+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37Z0000000068851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Wörth Palm ASZ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0CFC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7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37Z000000006895Z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Karlsruhe-Maxau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1VTA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7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37Z000000006908F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Mannheim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1VTB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37Z000000006889U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Mannheim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1VZA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8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37Z000000006888W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Ludwigshafen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FCFS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01A+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3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37Y000000000251C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Ostpfalz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Ausspeisezone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11A+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37Z000000004115N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RMN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Ausspeisezone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0AAA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2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37Z0000000035275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 Ludwigshafen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1NFA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8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37Z000000003909S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 Hünfeld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1RZA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0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37Z000000005159Z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Wirtheim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1SEA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37Z000000004647R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Jügesheim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1UXB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2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37Z000000000194L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GGEW Bensheim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1UZB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28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37Z000000004016P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 Weinheim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1VCC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5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37Z000000002352J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Worms Süd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1VCF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37Z000000006770I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Mörsch</w:t>
            </w:r>
            <w:proofErr w:type="spellEnd"/>
            <w:r>
              <w:rPr>
                <w:sz w:val="15"/>
                <w:szCs w:val="15"/>
              </w:rPr>
              <w:t>-West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2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1VNA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2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37Z000000000275L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 Lampertheim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NKP - nachgelagerter NB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</w:t>
            </w:r>
            <w:proofErr w:type="spellStart"/>
            <w:r>
              <w:rPr>
                <w:sz w:val="15"/>
                <w:szCs w:val="15"/>
              </w:rPr>
              <w:t>MIDALSued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after="0"/>
              <w:ind w:left="13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Internal Order</w:t>
            </w:r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1BMA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25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21Z000000000268D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7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TN-TEILNETZ-</w:t>
            </w:r>
            <w:proofErr w:type="spellStart"/>
            <w:r>
              <w:rPr>
                <w:sz w:val="15"/>
                <w:szCs w:val="15"/>
              </w:rPr>
              <w:t>EIN_Speicher</w:t>
            </w:r>
            <w:proofErr w:type="spellEnd"/>
            <w:r>
              <w:rPr>
                <w:sz w:val="15"/>
                <w:szCs w:val="15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1BQA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0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21Z000000000267F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Nüttermoor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3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7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TN-TEILNETZ-</w:t>
            </w:r>
            <w:proofErr w:type="spellStart"/>
            <w:r>
              <w:rPr>
                <w:sz w:val="15"/>
                <w:szCs w:val="15"/>
              </w:rPr>
              <w:t>EIN_Speicher</w:t>
            </w:r>
            <w:proofErr w:type="spellEnd"/>
            <w:r>
              <w:rPr>
                <w:sz w:val="15"/>
                <w:szCs w:val="15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  <w:tr>
        <w:trPr>
          <w:trHeight w:val="1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1BRA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28" w:right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21Z000000000269B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Jemgum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Speicher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47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TN-TEILNETZ-</w:t>
            </w:r>
            <w:proofErr w:type="spellStart"/>
            <w:r>
              <w:rPr>
                <w:sz w:val="15"/>
                <w:szCs w:val="15"/>
              </w:rPr>
              <w:t>EIN_Speicher</w:t>
            </w:r>
            <w:proofErr w:type="spellEnd"/>
            <w:r>
              <w:rPr>
                <w:sz w:val="15"/>
                <w:szCs w:val="15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</w:tcPr>
          <w:p>
            <w:pPr>
              <w:spacing w:after="0"/>
              <w:ind w:left="11" w:right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Auction</w:t>
            </w:r>
            <w:proofErr w:type="spellEnd"/>
          </w:p>
        </w:tc>
      </w:tr>
    </w:tbl>
    <w:p>
      <w:pPr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*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Competition Zones </w:t>
      </w:r>
      <w:r>
        <w:rPr>
          <w:sz w:val="20"/>
          <w:szCs w:val="20"/>
          <w:lang w:val="en-US"/>
        </w:rPr>
        <w:t>were</w:t>
      </w:r>
      <w:r>
        <w:rPr>
          <w:sz w:val="20"/>
          <w:szCs w:val="20"/>
          <w:lang w:val="en-US"/>
        </w:rPr>
        <w:t xml:space="preserve"> valid until 01.</w:t>
      </w:r>
      <w:r>
        <w:rPr>
          <w:sz w:val="20"/>
          <w:szCs w:val="20"/>
          <w:lang w:val="en-US"/>
        </w:rPr>
        <w:t>04</w:t>
      </w:r>
      <w:r>
        <w:rPr>
          <w:sz w:val="20"/>
          <w:szCs w:val="20"/>
          <w:lang w:val="en-US"/>
        </w:rPr>
        <w:t>.2020</w:t>
      </w:r>
      <w:bookmarkStart w:id="0" w:name="_GoBack"/>
      <w:bookmarkEnd w:id="0"/>
    </w:p>
    <w:p>
      <w:pPr>
        <w:ind w:left="0" w:right="2835"/>
        <w:rPr>
          <w:sz w:val="24"/>
          <w:szCs w:val="24"/>
          <w:lang w:val="en-US"/>
        </w:rPr>
      </w:pPr>
    </w:p>
    <w:sectPr>
      <w:footerReference w:type="default" r:id="rId8"/>
      <w:pgSz w:w="11906" w:h="16838" w:code="9"/>
      <w:pgMar w:top="284" w:right="1418" w:bottom="567" w:left="1418" w:header="425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ind w:left="-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2087"/>
    <w:multiLevelType w:val="hybridMultilevel"/>
    <w:tmpl w:val="326E1C8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37275"/>
    <w:multiLevelType w:val="hybridMultilevel"/>
    <w:tmpl w:val="096E2C34"/>
    <w:lvl w:ilvl="0" w:tplc="D63EC5E8">
      <w:numFmt w:val="bullet"/>
      <w:lvlText w:val=""/>
      <w:lvlJc w:val="left"/>
      <w:pPr>
        <w:ind w:left="-3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36CD9-26D2-4ED2-9233-4083927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1"/>
      <w:ind w:left="-398" w:right="3636"/>
    </w:pPr>
    <w:rPr>
      <w:rFonts w:ascii="Times New Roman" w:eastAsia="Times New Roman" w:hAnsi="Times New Roman" w:cs="Times New Roman"/>
      <w:color w:val="000000"/>
      <w:sz w:val="1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pPr>
      <w:spacing w:after="0" w:line="240" w:lineRule="auto"/>
      <w:ind w:left="-398" w:right="3636"/>
    </w:pPr>
    <w:rPr>
      <w:rFonts w:ascii="Times New Roman" w:eastAsia="Times New Roman" w:hAnsi="Times New Roman" w:cs="Times New Roman"/>
      <w:color w:val="000000"/>
      <w:sz w:val="1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color w:val="000000"/>
      <w:sz w:val="1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color w:val="000000"/>
      <w:sz w:val="1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093F-998E-44E0-8CAB-7C91067D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2017-03-29_Netzpunktliste mit Zonenzuordnung_VerÃ¶ff. PRISMA.xlsx</vt:lpstr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2017-03-29_Netzpunktliste mit Zonenzuordnung_VerÃ¶ff. PRISMA.xlsx</dc:title>
  <dc:subject/>
  <dc:creator>martin.vogts</dc:creator>
  <cp:keywords/>
  <dc:description/>
  <cp:lastModifiedBy>Mikhaldyko, Johannes</cp:lastModifiedBy>
  <cp:revision>3</cp:revision>
  <cp:lastPrinted>2018-11-21T12:33:00Z</cp:lastPrinted>
  <dcterms:created xsi:type="dcterms:W3CDTF">2020-10-27T16:58:00Z</dcterms:created>
  <dcterms:modified xsi:type="dcterms:W3CDTF">2020-10-29T14:16:00Z</dcterms:modified>
</cp:coreProperties>
</file>